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38822" w14:textId="280991B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307E9">
        <w:t>100bis</w:t>
      </w:r>
      <w:r w:rsidR="00AE0A0D"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9307E9">
        <w:rPr>
          <w:sz w:val="32"/>
          <w:szCs w:val="32"/>
        </w:rPr>
        <w:t>20</w:t>
      </w:r>
      <w:r w:rsidR="00057500">
        <w:rPr>
          <w:sz w:val="32"/>
          <w:szCs w:val="32"/>
        </w:rPr>
        <w:t>02281</w:t>
      </w:r>
    </w:p>
    <w:p w14:paraId="4CFA5D0A" w14:textId="77777777" w:rsidR="00E90E49" w:rsidRPr="00CE0424" w:rsidRDefault="009307E9" w:rsidP="00311702">
      <w:pPr>
        <w:pStyle w:val="3GPPHeader"/>
      </w:pPr>
      <w:r w:rsidRPr="009307E9">
        <w:t>e-Meeting, April 20</w:t>
      </w:r>
      <w:r w:rsidRPr="009307E9">
        <w:rPr>
          <w:vertAlign w:val="superscript"/>
        </w:rPr>
        <w:t>th</w:t>
      </w:r>
      <w:r w:rsidRPr="009307E9">
        <w:t xml:space="preserve"> – 30</w:t>
      </w:r>
      <w:r w:rsidRPr="009307E9">
        <w:rPr>
          <w:vertAlign w:val="superscript"/>
        </w:rPr>
        <w:t>th</w:t>
      </w:r>
      <w:r w:rsidR="00C37CB2" w:rsidRPr="009307E9">
        <w:t xml:space="preserve"> </w:t>
      </w:r>
      <w:r w:rsidR="0027144F" w:rsidRPr="009307E9">
        <w:t>20</w:t>
      </w:r>
      <w:r w:rsidRPr="009307E9">
        <w:t>20</w:t>
      </w:r>
    </w:p>
    <w:p w14:paraId="3BD0168F" w14:textId="77777777" w:rsidR="00E90E49" w:rsidRPr="00CE0424" w:rsidRDefault="00E90E49" w:rsidP="00357380">
      <w:pPr>
        <w:pStyle w:val="3GPPHeader"/>
      </w:pPr>
    </w:p>
    <w:p w14:paraId="38FE4231" w14:textId="54D02037" w:rsidR="00E90E49" w:rsidRPr="008B3ABA" w:rsidRDefault="00E90E49" w:rsidP="00311702">
      <w:pPr>
        <w:pStyle w:val="3GPPHeader"/>
        <w:rPr>
          <w:sz w:val="22"/>
          <w:szCs w:val="22"/>
          <w:lang w:val="en-US"/>
        </w:rPr>
      </w:pPr>
      <w:r w:rsidRPr="008B3ABA">
        <w:rPr>
          <w:sz w:val="22"/>
          <w:szCs w:val="22"/>
          <w:lang w:val="en-US"/>
        </w:rPr>
        <w:t>Agenda Item:</w:t>
      </w:r>
      <w:r w:rsidRPr="008B3ABA">
        <w:rPr>
          <w:sz w:val="22"/>
          <w:szCs w:val="22"/>
          <w:lang w:val="en-US"/>
        </w:rPr>
        <w:tab/>
      </w:r>
      <w:r w:rsidR="008B3ABA" w:rsidRPr="008B3ABA">
        <w:rPr>
          <w:sz w:val="22"/>
          <w:szCs w:val="22"/>
          <w:lang w:val="en-US"/>
        </w:rPr>
        <w:t>7.2.11.1</w:t>
      </w:r>
      <w:r w:rsidR="00DF7BBB">
        <w:rPr>
          <w:sz w:val="22"/>
          <w:szCs w:val="22"/>
          <w:lang w:val="en-US"/>
        </w:rPr>
        <w:t>3</w:t>
      </w:r>
    </w:p>
    <w:p w14:paraId="0D3E2E4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5819FBA" w14:textId="1407D88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B7FF3" w:rsidRPr="009B7FF3">
        <w:rPr>
          <w:sz w:val="22"/>
          <w:szCs w:val="22"/>
        </w:rPr>
        <w:t>Potential change/update on existing UE features for Rel-16 UE</w:t>
      </w:r>
    </w:p>
    <w:p w14:paraId="78D95ECF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8B3ABA">
        <w:rPr>
          <w:sz w:val="22"/>
          <w:szCs w:val="22"/>
        </w:rPr>
        <w:t>Document for:</w:t>
      </w:r>
      <w:r w:rsidRPr="008B3ABA">
        <w:rPr>
          <w:sz w:val="22"/>
          <w:szCs w:val="22"/>
        </w:rPr>
        <w:tab/>
        <w:t>Discussion, Decision</w:t>
      </w:r>
    </w:p>
    <w:p w14:paraId="46172CE6" w14:textId="77777777" w:rsidR="00E90E49" w:rsidRPr="00CE0424" w:rsidRDefault="00E90E49" w:rsidP="00E90E49"/>
    <w:p w14:paraId="02225D9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6611593" w14:textId="33AF385F" w:rsidR="00C067CE" w:rsidRDefault="00A5499F" w:rsidP="00B906DF">
      <w:pPr>
        <w:pStyle w:val="BodyText"/>
      </w:pPr>
      <w:r>
        <w:t xml:space="preserve">In this contribution we discuss </w:t>
      </w:r>
      <w:r w:rsidR="00AD7092">
        <w:t>the p</w:t>
      </w:r>
      <w:r w:rsidR="00AD7092" w:rsidRPr="00AD7092">
        <w:t>otential change/update on existing UE features for Rel-16 UE</w:t>
      </w:r>
      <w:r w:rsidR="008A3573">
        <w:t>. T</w:t>
      </w:r>
      <w:r w:rsidR="00E37761">
        <w:t xml:space="preserve">he discussion is </w:t>
      </w:r>
      <w:r w:rsidR="008B3ABA">
        <w:t xml:space="preserve">based on </w:t>
      </w:r>
      <w:r w:rsidR="00E37761">
        <w:t>the features as d</w:t>
      </w:r>
      <w:r w:rsidR="005E368A">
        <w:t>e</w:t>
      </w:r>
      <w:r w:rsidR="00E37761">
        <w:t xml:space="preserve">fined in </w:t>
      </w:r>
      <w:hyperlink r:id="rId11" w:history="1">
        <w:r w:rsidR="0093697D" w:rsidRPr="009F1F0A">
          <w:rPr>
            <w:rStyle w:val="Hyperlink"/>
          </w:rPr>
          <w:t>R1-20014</w:t>
        </w:r>
        <w:r w:rsidR="00A461D9" w:rsidRPr="009F1F0A">
          <w:rPr>
            <w:rStyle w:val="Hyperlink"/>
          </w:rPr>
          <w:t>8</w:t>
        </w:r>
        <w:r w:rsidR="005A2662" w:rsidRPr="009F1F0A">
          <w:rPr>
            <w:rStyle w:val="Hyperlink"/>
          </w:rPr>
          <w:t>4</w:t>
        </w:r>
      </w:hyperlink>
      <w:r w:rsidR="00B906DF">
        <w:fldChar w:fldCharType="begin"/>
      </w:r>
      <w:r w:rsidR="00B906DF">
        <w:rPr>
          <w:rStyle w:val="Hyperlink"/>
        </w:rPr>
        <w:instrText xml:space="preserve"> REF _Ref174151459 \r \h </w:instrText>
      </w:r>
      <w:r w:rsidR="00B906DF">
        <w:fldChar w:fldCharType="separate"/>
      </w:r>
      <w:r w:rsidR="00B906DF">
        <w:rPr>
          <w:rStyle w:val="Hyperlink"/>
        </w:rPr>
        <w:t>[1]</w:t>
      </w:r>
      <w:r w:rsidR="00B906DF">
        <w:fldChar w:fldCharType="end"/>
      </w:r>
      <w:r w:rsidR="005A2662">
        <w:t>.</w:t>
      </w:r>
      <w:r w:rsidR="00E37761">
        <w:t xml:space="preserve"> The </w:t>
      </w:r>
      <w:r w:rsidR="00221DE6">
        <w:t xml:space="preserve">following </w:t>
      </w:r>
      <w:r w:rsidR="009915C9">
        <w:t xml:space="preserve">proposals for </w:t>
      </w:r>
      <w:r w:rsidR="00221DE6">
        <w:t xml:space="preserve">feature groups were </w:t>
      </w:r>
      <w:r w:rsidR="00C067CE">
        <w:t>added in this category:</w:t>
      </w:r>
    </w:p>
    <w:tbl>
      <w:tblPr>
        <w:tblW w:w="7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5669"/>
      </w:tblGrid>
      <w:tr w:rsidR="00AD4585" w14:paraId="374168DD" w14:textId="77777777" w:rsidTr="00AD4585">
        <w:trPr>
          <w:trHeight w:val="20"/>
        </w:trPr>
        <w:tc>
          <w:tcPr>
            <w:tcW w:w="1134" w:type="dxa"/>
            <w:shd w:val="clear" w:color="auto" w:fill="auto"/>
          </w:tcPr>
          <w:p w14:paraId="36290A66" w14:textId="77777777" w:rsidR="00AD4585" w:rsidRDefault="00AD4585" w:rsidP="00905F7A">
            <w:pPr>
              <w:pStyle w:val="TAH"/>
            </w:pPr>
            <w:r>
              <w:rPr>
                <w:rFonts w:hint="eastAsia"/>
              </w:rPr>
              <w:t>Features</w:t>
            </w:r>
          </w:p>
        </w:tc>
        <w:tc>
          <w:tcPr>
            <w:tcW w:w="1134" w:type="dxa"/>
            <w:shd w:val="clear" w:color="auto" w:fill="auto"/>
          </w:tcPr>
          <w:p w14:paraId="5F80C830" w14:textId="77777777" w:rsidR="00AD4585" w:rsidRDefault="00AD4585" w:rsidP="00905F7A">
            <w:pPr>
              <w:pStyle w:val="TAH"/>
            </w:pPr>
            <w:r>
              <w:rPr>
                <w:rFonts w:hint="eastAsia"/>
              </w:rPr>
              <w:t>Index</w:t>
            </w:r>
          </w:p>
        </w:tc>
        <w:tc>
          <w:tcPr>
            <w:tcW w:w="5669" w:type="dxa"/>
            <w:shd w:val="clear" w:color="auto" w:fill="auto"/>
          </w:tcPr>
          <w:p w14:paraId="6A8CD12C" w14:textId="77777777" w:rsidR="00AD4585" w:rsidRDefault="00AD4585" w:rsidP="00905F7A">
            <w:pPr>
              <w:pStyle w:val="TAH"/>
            </w:pPr>
            <w:r>
              <w:rPr>
                <w:rFonts w:hint="eastAsia"/>
              </w:rPr>
              <w:t>Feature group</w:t>
            </w:r>
          </w:p>
        </w:tc>
      </w:tr>
      <w:tr w:rsidR="00AD4585" w:rsidRPr="0065433D" w14:paraId="0DEA5969" w14:textId="77777777" w:rsidTr="00AD4585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0C4FE" w14:textId="77777777" w:rsidR="00AD4585" w:rsidRPr="0065433D" w:rsidRDefault="00AD4585" w:rsidP="00905F7A">
            <w:pPr>
              <w:pStyle w:val="TAL"/>
              <w:rPr>
                <w:lang w:eastAsia="ja-JP"/>
              </w:rPr>
            </w:pPr>
            <w:r w:rsidRPr="0065433D">
              <w:rPr>
                <w:rFonts w:hint="eastAsia"/>
              </w:rPr>
              <w:t>8. UL TPC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234E5" w14:textId="77777777" w:rsidR="00AD4585" w:rsidRPr="0065433D" w:rsidRDefault="00AD4585" w:rsidP="00905F7A">
            <w:pPr>
              <w:pStyle w:val="TAL"/>
              <w:rPr>
                <w:lang w:eastAsia="ja-JP"/>
              </w:rPr>
            </w:pPr>
            <w:r w:rsidRPr="0065433D">
              <w:t>8-1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E8E4" w14:textId="77777777" w:rsidR="00AD4585" w:rsidRPr="0065433D" w:rsidRDefault="00AD4585" w:rsidP="00905F7A">
            <w:pPr>
              <w:pStyle w:val="TAL"/>
            </w:pPr>
            <w:r w:rsidRPr="0065433D">
              <w:rPr>
                <w:rFonts w:hint="eastAsia"/>
              </w:rPr>
              <w:t>Dynamic power sharing for LTE-NR DC</w:t>
            </w:r>
          </w:p>
        </w:tc>
      </w:tr>
      <w:tr w:rsidR="00AD4585" w:rsidRPr="006423F0" w14:paraId="5CCD1FAA" w14:textId="77777777" w:rsidTr="00AD4585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7CC06" w14:textId="269612C4" w:rsidR="00AD4585" w:rsidRPr="008708DE" w:rsidRDefault="008A3B7A" w:rsidP="00905F7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 xml:space="preserve">5. </w:t>
            </w:r>
            <w:r w:rsidRPr="008C6C16">
              <w:rPr>
                <w:lang w:eastAsia="ja-JP"/>
              </w:rPr>
              <w:t>Scheduling/HARQ operation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CE74" w14:textId="490C0911" w:rsidR="00AD4585" w:rsidRPr="002F45BC" w:rsidRDefault="00AD4585" w:rsidP="00905F7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5</w:t>
            </w:r>
            <w:r>
              <w:rPr>
                <w:rFonts w:eastAsia="MS Mincho"/>
                <w:lang w:eastAsia="ja-JP"/>
              </w:rPr>
              <w:t>-11c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34E5" w14:textId="77777777" w:rsidR="00AD4585" w:rsidRPr="006423F0" w:rsidRDefault="00AD4585" w:rsidP="00905F7A">
            <w:pPr>
              <w:pStyle w:val="TAL"/>
            </w:pPr>
            <w:r w:rsidRPr="002F45BC">
              <w:t>Up to 3 unicast PDSCHs per slot per CC for different TBs for UE processing time Capability 1</w:t>
            </w:r>
          </w:p>
        </w:tc>
      </w:tr>
      <w:tr w:rsidR="00AD4585" w:rsidRPr="00AA4564" w14:paraId="44F39DFE" w14:textId="77777777" w:rsidTr="00AD4585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3B45B" w14:textId="77777777" w:rsidR="00AD4585" w:rsidRPr="0065433D" w:rsidRDefault="00AD4585" w:rsidP="00905F7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E4A6" w14:textId="6DC4B7D3" w:rsidR="00AD4585" w:rsidRPr="00171FD0" w:rsidRDefault="00AD4585" w:rsidP="00905F7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5-12c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62C2" w14:textId="77777777" w:rsidR="00AD4585" w:rsidRPr="00AA4564" w:rsidRDefault="00AD4585" w:rsidP="00905F7A">
            <w:pPr>
              <w:pStyle w:val="TAL"/>
            </w:pPr>
            <w:r w:rsidRPr="00171FD0">
              <w:t>Up to 3 unicast PUSCHs per slot per CC for different TBs for UE processing time Capability 1</w:t>
            </w:r>
          </w:p>
        </w:tc>
      </w:tr>
      <w:tr w:rsidR="00AD4585" w:rsidRPr="00171FD0" w14:paraId="540BF22D" w14:textId="77777777" w:rsidTr="00AD4585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82993" w14:textId="77777777" w:rsidR="00AD4585" w:rsidRPr="0065433D" w:rsidRDefault="00AD4585" w:rsidP="00905F7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F020" w14:textId="2ECD1403" w:rsidR="00AD4585" w:rsidRPr="00AD4585" w:rsidRDefault="00AD4585" w:rsidP="00905F7A">
            <w:pPr>
              <w:pStyle w:val="TAL"/>
            </w:pPr>
            <w:r w:rsidRPr="00AD4585">
              <w:t>5-13g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E20D" w14:textId="77777777" w:rsidR="00AD4585" w:rsidRPr="00171FD0" w:rsidRDefault="00AD4585" w:rsidP="00905F7A">
            <w:pPr>
              <w:pStyle w:val="TAL"/>
            </w:pPr>
            <w:r w:rsidRPr="00AD4585">
              <w:t>Up to 3 unicast PDSCHs per slot per CC for different TBs for UE processing time Capability 2</w:t>
            </w:r>
          </w:p>
        </w:tc>
      </w:tr>
      <w:tr w:rsidR="00AD4585" w:rsidRPr="00171FD0" w14:paraId="787EFE35" w14:textId="77777777" w:rsidTr="00AD4585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1613F" w14:textId="77777777" w:rsidR="00AD4585" w:rsidRPr="0065433D" w:rsidRDefault="00AD4585" w:rsidP="00905F7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AC71" w14:textId="0C858265" w:rsidR="00AD4585" w:rsidRPr="00AD4585" w:rsidRDefault="00AD4585" w:rsidP="00905F7A">
            <w:pPr>
              <w:pStyle w:val="TAL"/>
            </w:pPr>
            <w:r w:rsidRPr="00AD4585">
              <w:t>5-13h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3CF3" w14:textId="77777777" w:rsidR="00AD4585" w:rsidRPr="00171FD0" w:rsidRDefault="00AD4585" w:rsidP="00905F7A">
            <w:pPr>
              <w:pStyle w:val="TAL"/>
            </w:pPr>
            <w:r w:rsidRPr="00AD4585">
              <w:t>Up to 3 unicast PUSCHs per slot per CC for different TBs for UE processing time Capability 2</w:t>
            </w:r>
          </w:p>
        </w:tc>
      </w:tr>
      <w:tr w:rsidR="00AD4585" w:rsidRPr="00171FD0" w14:paraId="4069E1E4" w14:textId="77777777" w:rsidTr="00AD4585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B1F7B" w14:textId="77777777" w:rsidR="00AD4585" w:rsidRPr="0065433D" w:rsidRDefault="00AD4585" w:rsidP="00905F7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7EA2" w14:textId="78E82538" w:rsidR="00AD4585" w:rsidRPr="00AD4585" w:rsidRDefault="00AD4585" w:rsidP="00905F7A">
            <w:pPr>
              <w:pStyle w:val="TAL"/>
            </w:pPr>
            <w:r w:rsidRPr="00AD4585">
              <w:t>5-35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FB99" w14:textId="77777777" w:rsidR="00AD4585" w:rsidRPr="00AD4585" w:rsidRDefault="00AD4585" w:rsidP="00905F7A">
            <w:pPr>
              <w:pStyle w:val="TAL"/>
            </w:pPr>
            <w:r w:rsidRPr="00AD4585">
              <w:t>Simultaneously</w:t>
            </w:r>
            <w:r w:rsidRPr="00AD4585">
              <w:rPr>
                <w:rFonts w:hint="eastAsia"/>
              </w:rPr>
              <w:t xml:space="preserve"> enable CBG and m</w:t>
            </w:r>
            <w:r w:rsidRPr="00AD4585">
              <w:t>ultiple PDSCHs per slot</w:t>
            </w:r>
          </w:p>
        </w:tc>
      </w:tr>
    </w:tbl>
    <w:p w14:paraId="0D9DE4DF" w14:textId="77777777" w:rsidR="004B0AE6" w:rsidRDefault="004B0AE6" w:rsidP="00CE0424">
      <w:pPr>
        <w:pStyle w:val="BodyText"/>
      </w:pPr>
    </w:p>
    <w:p w14:paraId="7BF2695F" w14:textId="77910A7C" w:rsidR="00930E4F" w:rsidRDefault="00230D18" w:rsidP="00930E4F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3F05673" w14:textId="3A94C5AE" w:rsidR="008A3B7A" w:rsidRDefault="00390A9A" w:rsidP="008A3B7A">
      <w:pPr>
        <w:pStyle w:val="Heading2"/>
      </w:pPr>
      <w:r>
        <w:t xml:space="preserve">2.1 </w:t>
      </w:r>
      <w:r>
        <w:tab/>
      </w:r>
      <w:r w:rsidR="008A3B7A" w:rsidRPr="008A3B7A">
        <w:t>Dynamic power sharing for LTE-NR DC</w:t>
      </w:r>
      <w:r>
        <w:t>(8-1)</w:t>
      </w:r>
    </w:p>
    <w:p w14:paraId="0D5C2427" w14:textId="77777777" w:rsidR="008C10CA" w:rsidRDefault="00A044B1" w:rsidP="00390A9A">
      <w:pPr>
        <w:pStyle w:val="BodyText"/>
      </w:pPr>
      <w:r>
        <w:t>8-1 is in Release 15 mandatory with capability signalling. The proposal is to require R</w:t>
      </w:r>
      <w:r w:rsidR="008A2807">
        <w:t xml:space="preserve">elease 16 UEs to </w:t>
      </w:r>
      <w:r w:rsidR="00BC4991">
        <w:t xml:space="preserve">set the capability signalling to </w:t>
      </w:r>
      <w:r w:rsidR="008C10CA">
        <w:t>1(supported). Ericsson is supportive of this proposal.</w:t>
      </w:r>
    </w:p>
    <w:p w14:paraId="7C66A5D2" w14:textId="77777777" w:rsidR="009915C9" w:rsidRDefault="008C10CA" w:rsidP="0089536D">
      <w:pPr>
        <w:pStyle w:val="Proposal"/>
      </w:pPr>
      <w:bookmarkStart w:id="1" w:name="_Toc37339849"/>
      <w:r>
        <w:t xml:space="preserve">Release 16 UEs are required to set the </w:t>
      </w:r>
      <w:r w:rsidR="0089536D">
        <w:t xml:space="preserve">capability bit for FG 8-1 </w:t>
      </w:r>
      <w:r w:rsidR="0089536D" w:rsidRPr="0089536D">
        <w:t>Dynamic power sharing for LTE-NR DC(8-1)</w:t>
      </w:r>
      <w:r w:rsidR="00390A9A" w:rsidRPr="00390A9A">
        <w:t xml:space="preserve"> </w:t>
      </w:r>
      <w:r w:rsidR="0089536D">
        <w:t>to 1, i.e. supported.</w:t>
      </w:r>
      <w:bookmarkEnd w:id="1"/>
      <w:r w:rsidR="0089536D">
        <w:t xml:space="preserve"> </w:t>
      </w:r>
    </w:p>
    <w:p w14:paraId="2351DA97" w14:textId="1048AE99" w:rsidR="009915C9" w:rsidRDefault="009915C9" w:rsidP="009915C9">
      <w:pPr>
        <w:pStyle w:val="Heading2"/>
        <w:ind w:left="1130" w:hanging="1130"/>
      </w:pPr>
      <w:r>
        <w:t>2.2</w:t>
      </w:r>
      <w:r>
        <w:tab/>
      </w:r>
      <w:r>
        <w:tab/>
        <w:t xml:space="preserve">Additional </w:t>
      </w:r>
      <w:r w:rsidR="00BD7908">
        <w:t xml:space="preserve">configurations of </w:t>
      </w:r>
      <w:r>
        <w:t xml:space="preserve">unicast PUSCH/PDSCH per slot </w:t>
      </w:r>
      <w:r w:rsidRPr="002F45BC">
        <w:t>per CC for different TBs</w:t>
      </w:r>
    </w:p>
    <w:p w14:paraId="09B921B6" w14:textId="40A40F3C" w:rsidR="009915C9" w:rsidRDefault="00BD7908" w:rsidP="00BD7908">
      <w:pPr>
        <w:pStyle w:val="BodyText"/>
      </w:pPr>
      <w:r>
        <w:t xml:space="preserve">Proposals 5-11c/5-12c//5-13g/5-13h all add additional granularity in the number of </w:t>
      </w:r>
      <w:r w:rsidRPr="00BD7908">
        <w:t>unicast PUSCH/PDSCH per slot per CC for different TBs</w:t>
      </w:r>
      <w:r w:rsidR="00DB1D73">
        <w:t xml:space="preserve"> that can be configured. Additional discussion is needed before introducing these.</w:t>
      </w:r>
    </w:p>
    <w:p w14:paraId="70E95460" w14:textId="262C44E6" w:rsidR="00DB1D73" w:rsidRDefault="00DB1D73" w:rsidP="00DB1D73">
      <w:pPr>
        <w:pStyle w:val="Heading2"/>
      </w:pPr>
      <w:r>
        <w:lastRenderedPageBreak/>
        <w:t>2.3</w:t>
      </w:r>
      <w:r>
        <w:tab/>
      </w:r>
      <w:r w:rsidRPr="00DB1D73">
        <w:t>Simultaneously enable CBG and multiple PDSCHs per slot</w:t>
      </w:r>
    </w:p>
    <w:p w14:paraId="5EBA59BE" w14:textId="267D3C1F" w:rsidR="00807CA5" w:rsidRDefault="004A34C4" w:rsidP="004A34C4">
      <w:pPr>
        <w:pStyle w:val="BodyText"/>
      </w:pPr>
      <w:r>
        <w:t xml:space="preserve">Our understanding is that the intention with the introduction of this signalling </w:t>
      </w:r>
      <w:r w:rsidR="0014350E">
        <w:t>is to allow a UE that indicates support for both CBG and mu</w:t>
      </w:r>
      <w:r w:rsidR="00F47AB7">
        <w:t xml:space="preserve">ltiple PDSCH per slot, to indicate no support </w:t>
      </w:r>
      <w:r w:rsidR="007D0E31">
        <w:t xml:space="preserve">for being configured with </w:t>
      </w:r>
      <w:r w:rsidR="007D0E31" w:rsidRPr="007D0E31">
        <w:t xml:space="preserve">CBG and multiple PDSCHs per </w:t>
      </w:r>
      <w:r w:rsidR="007D0E31">
        <w:t xml:space="preserve">at the same time. This means relaxed behaviour </w:t>
      </w:r>
      <w:r w:rsidR="00807CA5">
        <w:t xml:space="preserve">compared to </w:t>
      </w:r>
      <w:r w:rsidR="007D0E31">
        <w:t xml:space="preserve">Release </w:t>
      </w:r>
      <w:r w:rsidR="00807CA5">
        <w:t>15 and is problematic for several reason</w:t>
      </w:r>
      <w:r w:rsidR="00F913E0">
        <w:t>s</w:t>
      </w:r>
      <w:r w:rsidR="00807CA5">
        <w:t xml:space="preserve">. </w:t>
      </w:r>
    </w:p>
    <w:p w14:paraId="630564B5" w14:textId="099EF125" w:rsidR="007D0E31" w:rsidRDefault="00807CA5" w:rsidP="004A34C4">
      <w:pPr>
        <w:pStyle w:val="BodyText"/>
      </w:pPr>
      <w:r>
        <w:t xml:space="preserve">First of all, even though </w:t>
      </w:r>
      <w:r w:rsidR="00E16A97">
        <w:t xml:space="preserve">phrased </w:t>
      </w:r>
      <w:r w:rsidR="004E3221">
        <w:t xml:space="preserve"> as </w:t>
      </w:r>
      <w:r w:rsidR="00910D95">
        <w:t xml:space="preserve">indicating support, this in practice is a </w:t>
      </w:r>
      <w:r w:rsidR="00B906DF">
        <w:t xml:space="preserve">“incapability bit” as stated by RAN2 in their LS in </w:t>
      </w:r>
      <w:hyperlink r:id="rId12">
        <w:r w:rsidR="00B906DF" w:rsidRPr="62877B5E">
          <w:rPr>
            <w:rStyle w:val="Hyperlink"/>
          </w:rPr>
          <w:t>R1-2001513</w:t>
        </w:r>
      </w:hyperlink>
      <w:r>
        <w:fldChar w:fldCharType="begin"/>
      </w:r>
      <w:r>
        <w:instrText xml:space="preserve"> REF _Ref37330111 \r \h </w:instrText>
      </w:r>
      <w:r>
        <w:fldChar w:fldCharType="separate"/>
      </w:r>
      <w:r w:rsidR="00B906DF">
        <w:t>[2]</w:t>
      </w:r>
      <w:r>
        <w:fldChar w:fldCharType="end"/>
      </w:r>
      <w:r w:rsidR="00B906DF">
        <w:t xml:space="preserve">. </w:t>
      </w:r>
      <w:r w:rsidR="00E16A97">
        <w:t>Second</w:t>
      </w:r>
      <w:r w:rsidR="00E36CC2">
        <w:t>ly, a Rel-15 network will not receive this signalling from a Rel-16 UE and will assume that the UE supports the combination.</w:t>
      </w:r>
    </w:p>
    <w:p w14:paraId="61DDD964" w14:textId="2D7830E1" w:rsidR="00E36CC2" w:rsidRDefault="00E36CC2" w:rsidP="00E36CC2">
      <w:pPr>
        <w:pStyle w:val="Proposal"/>
      </w:pPr>
      <w:bookmarkStart w:id="2" w:name="_Toc37339850"/>
      <w:r>
        <w:t xml:space="preserve">Do not introduce </w:t>
      </w:r>
      <w:r w:rsidR="008A3573">
        <w:t>new capability for s</w:t>
      </w:r>
      <w:r w:rsidRPr="00E36CC2">
        <w:t>imultaneously enab</w:t>
      </w:r>
      <w:r w:rsidR="008A3573">
        <w:t xml:space="preserve">ling of </w:t>
      </w:r>
      <w:r w:rsidRPr="00E36CC2">
        <w:t>CBG and multiple PDSCHs per slot</w:t>
      </w:r>
      <w:bookmarkEnd w:id="2"/>
      <w:r w:rsidR="00F913E0">
        <w:t>.</w:t>
      </w:r>
    </w:p>
    <w:p w14:paraId="3F831CD0" w14:textId="77777777" w:rsidR="007D0E31" w:rsidRDefault="007D0E31" w:rsidP="004A34C4">
      <w:pPr>
        <w:pStyle w:val="BodyText"/>
      </w:pPr>
    </w:p>
    <w:p w14:paraId="0C6C5A98" w14:textId="3AAC21A1" w:rsidR="008B4FE9" w:rsidRPr="003B64BB" w:rsidRDefault="008B4FE9" w:rsidP="008B4FE9">
      <w:pPr>
        <w:pStyle w:val="B1"/>
        <w:ind w:left="0" w:firstLine="0"/>
        <w:sectPr w:rsidR="008B4FE9" w:rsidRPr="003B64BB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FFEBC" w14:textId="60DEAE80" w:rsidR="00C01F33" w:rsidRPr="00CE0424" w:rsidRDefault="00C63735" w:rsidP="00CE0424">
      <w:pPr>
        <w:pStyle w:val="Heading1"/>
      </w:pPr>
      <w:r>
        <w:lastRenderedPageBreak/>
        <w:t>3</w:t>
      </w:r>
      <w:r>
        <w:tab/>
      </w:r>
      <w:bookmarkStart w:id="3" w:name="_GoBack"/>
      <w:bookmarkEnd w:id="3"/>
      <w:r w:rsidR="00C01F33" w:rsidRPr="00CE0424">
        <w:t>Conclusion</w:t>
      </w:r>
    </w:p>
    <w:p w14:paraId="221F691D" w14:textId="41640BC8" w:rsidR="006E1C82" w:rsidRDefault="00B53EA4" w:rsidP="00B53EA4">
      <w:pPr>
        <w:pStyle w:val="BodyText"/>
      </w:pPr>
      <w:r>
        <w:t>In this contribution we discuss</w:t>
      </w:r>
      <w:r w:rsidR="00B906DF">
        <w:t>ed</w:t>
      </w:r>
      <w:r>
        <w:t xml:space="preserve"> </w:t>
      </w:r>
      <w:r w:rsidR="008A3573" w:rsidRPr="008A3573">
        <w:t>the potential change/update on existing UE features for Rel-16 UE</w:t>
      </w:r>
      <w:r w:rsidR="008A3573">
        <w:t xml:space="preserve"> and propose the following</w:t>
      </w:r>
      <w:r>
        <w:t>:</w:t>
      </w:r>
    </w:p>
    <w:p w14:paraId="4670D37A" w14:textId="7A3D9948" w:rsidR="008A357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339849" w:history="1">
        <w:r w:rsidR="008A3573" w:rsidRPr="00693307">
          <w:rPr>
            <w:rStyle w:val="Hyperlink"/>
            <w:noProof/>
          </w:rPr>
          <w:t>Proposal 1</w:t>
        </w:r>
        <w:r w:rsidR="008A357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3573" w:rsidRPr="00693307">
          <w:rPr>
            <w:rStyle w:val="Hyperlink"/>
            <w:noProof/>
          </w:rPr>
          <w:t>Release 16 UEs are required to set the capability bit for FG 8-1 Dynamic power sharing for LTE-NR DC(8-1) to 1, i.e. supported.</w:t>
        </w:r>
      </w:hyperlink>
    </w:p>
    <w:p w14:paraId="716DD572" w14:textId="141BD49F" w:rsidR="008A3573" w:rsidRDefault="005578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339850" w:history="1">
        <w:r w:rsidR="008A3573" w:rsidRPr="00693307">
          <w:rPr>
            <w:rStyle w:val="Hyperlink"/>
            <w:noProof/>
          </w:rPr>
          <w:t>Proposal 2</w:t>
        </w:r>
        <w:r w:rsidR="008A357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A3573" w:rsidRPr="00693307">
          <w:rPr>
            <w:rStyle w:val="Hyperlink"/>
            <w:noProof/>
          </w:rPr>
          <w:t>Do not introduce new capability for simultaneously enabling of CBG and multiple PDSCHs per slot</w:t>
        </w:r>
      </w:hyperlink>
    </w:p>
    <w:p w14:paraId="0A6097A1" w14:textId="1606FA89" w:rsidR="00C01F33" w:rsidRPr="00CE0424" w:rsidRDefault="006E1C82" w:rsidP="00D20243">
      <w:pPr>
        <w:pStyle w:val="BodyText"/>
      </w:pPr>
      <w:r>
        <w:rPr>
          <w:b/>
          <w:bCs/>
          <w:lang w:val="en-US"/>
        </w:rPr>
        <w:fldChar w:fldCharType="end"/>
      </w:r>
      <w:bookmarkStart w:id="4" w:name="_In-sequence_SDU_delivery"/>
      <w:bookmarkEnd w:id="4"/>
    </w:p>
    <w:p w14:paraId="36A5B7A8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5" w:name="_Ref174151459"/>
    <w:bookmarkStart w:id="6" w:name="_Ref189809556"/>
    <w:p w14:paraId="0DCEB536" w14:textId="228937A3" w:rsidR="00142CB3" w:rsidRDefault="00451E04" w:rsidP="00142CB3">
      <w:pPr>
        <w:pStyle w:val="Reference"/>
      </w:pPr>
      <w:r>
        <w:fldChar w:fldCharType="begin"/>
      </w:r>
      <w:r>
        <w:instrText>HYPERLINK "https://www.3gpp.org/ftp/tsg_ran/WG1_RL1/TSGR1_100_e/Docs/R1-2001484.zip"</w:instrText>
      </w:r>
      <w:r>
        <w:fldChar w:fldCharType="separate"/>
      </w:r>
      <w:r w:rsidRPr="009F1F0A">
        <w:rPr>
          <w:rStyle w:val="Hyperlink"/>
        </w:rPr>
        <w:t>R1-2001484</w:t>
      </w:r>
      <w:r>
        <w:fldChar w:fldCharType="end"/>
      </w:r>
      <w:r w:rsidR="005F3025" w:rsidRPr="00CE0424">
        <w:t xml:space="preserve">, </w:t>
      </w:r>
      <w:r w:rsidR="00142CB3">
        <w:t>RAN1 UE features list for Rel-16 NR after RAN1#100-E</w:t>
      </w:r>
      <w:r w:rsidR="005F3025" w:rsidRPr="00CE0424">
        <w:t xml:space="preserve">, </w:t>
      </w:r>
      <w:r w:rsidR="00142CB3">
        <w:t>AT&amp;T, NTT DOCOMO, INC.</w:t>
      </w:r>
      <w:bookmarkEnd w:id="5"/>
      <w:bookmarkEnd w:id="6"/>
    </w:p>
    <w:bookmarkStart w:id="7" w:name="_Ref37330111"/>
    <w:p w14:paraId="05283AB7" w14:textId="09415253" w:rsidR="00C81E17" w:rsidRDefault="00C3693C" w:rsidP="00142CB3">
      <w:pPr>
        <w:pStyle w:val="Reference"/>
      </w:pPr>
      <w:r>
        <w:fldChar w:fldCharType="begin"/>
      </w:r>
      <w:r>
        <w:instrText xml:space="preserve"> HYPERLINK "https://www.3gpp.org/ftp/tsg_ran/WG1_RL1/TSGR1_100b_e/Docs/R1-2001513.zip" </w:instrText>
      </w:r>
      <w:r>
        <w:fldChar w:fldCharType="separate"/>
      </w:r>
      <w:r w:rsidR="00C81E17" w:rsidRPr="00C3693C">
        <w:rPr>
          <w:rStyle w:val="Hyperlink"/>
        </w:rPr>
        <w:t>R1-2001513</w:t>
      </w:r>
      <w:r>
        <w:fldChar w:fldCharType="end"/>
      </w:r>
      <w:r w:rsidR="00C81E17">
        <w:t xml:space="preserve">, </w:t>
      </w:r>
      <w:r w:rsidR="00C81E17" w:rsidRPr="00C81E17">
        <w:t>Guidelines for UE capability definitions</w:t>
      </w:r>
      <w:r w:rsidR="00C81E17">
        <w:t xml:space="preserve">, </w:t>
      </w:r>
      <w:r w:rsidR="00C81E17" w:rsidRPr="00C81E17">
        <w:t>RAN2, Ericsson, Intel</w:t>
      </w:r>
      <w:bookmarkEnd w:id="7"/>
    </w:p>
    <w:sectPr w:rsidR="00C81E17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12549" w14:textId="77777777" w:rsidR="005578A9" w:rsidRDefault="005578A9">
      <w:r>
        <w:separator/>
      </w:r>
    </w:p>
  </w:endnote>
  <w:endnote w:type="continuationSeparator" w:id="0">
    <w:p w14:paraId="7A0F76D6" w14:textId="77777777" w:rsidR="005578A9" w:rsidRDefault="005578A9">
      <w:r>
        <w:continuationSeparator/>
      </w:r>
    </w:p>
  </w:endnote>
  <w:endnote w:type="continuationNotice" w:id="1">
    <w:p w14:paraId="763DDE50" w14:textId="77777777" w:rsidR="005578A9" w:rsidRDefault="005578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E09BE" w14:textId="77777777" w:rsidR="003B64BB" w:rsidRDefault="003B64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1C4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1C4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B4D2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F9D52" w14:textId="77777777" w:rsidR="005578A9" w:rsidRDefault="005578A9">
      <w:r>
        <w:separator/>
      </w:r>
    </w:p>
  </w:footnote>
  <w:footnote w:type="continuationSeparator" w:id="0">
    <w:p w14:paraId="43EAFDAE" w14:textId="77777777" w:rsidR="005578A9" w:rsidRDefault="005578A9">
      <w:r>
        <w:continuationSeparator/>
      </w:r>
    </w:p>
  </w:footnote>
  <w:footnote w:type="continuationNotice" w:id="1">
    <w:p w14:paraId="51F84A69" w14:textId="77777777" w:rsidR="005578A9" w:rsidRDefault="005578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6798" w14:textId="77777777" w:rsidR="003B64BB" w:rsidRDefault="003B64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669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0C0F4A"/>
    <w:multiLevelType w:val="hybridMultilevel"/>
    <w:tmpl w:val="794E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881C82"/>
    <w:multiLevelType w:val="hybridMultilevel"/>
    <w:tmpl w:val="D074975E"/>
    <w:lvl w:ilvl="0" w:tplc="1CA0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D51E9"/>
    <w:multiLevelType w:val="hybridMultilevel"/>
    <w:tmpl w:val="7AAEEA2A"/>
    <w:lvl w:ilvl="0" w:tplc="FFFFFFFF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7D4F67"/>
    <w:multiLevelType w:val="hybridMultilevel"/>
    <w:tmpl w:val="774C1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7E38D7"/>
    <w:multiLevelType w:val="hybridMultilevel"/>
    <w:tmpl w:val="8D3EF3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DFC2FF3"/>
    <w:multiLevelType w:val="hybridMultilevel"/>
    <w:tmpl w:val="84A07C4A"/>
    <w:lvl w:ilvl="0" w:tplc="CF940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5"/>
  </w:num>
  <w:num w:numId="5">
    <w:abstractNumId w:val="10"/>
  </w:num>
  <w:num w:numId="6">
    <w:abstractNumId w:val="17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5"/>
  </w:num>
  <w:num w:numId="17">
    <w:abstractNumId w:val="6"/>
  </w:num>
  <w:num w:numId="18">
    <w:abstractNumId w:val="8"/>
  </w:num>
  <w:num w:numId="19">
    <w:abstractNumId w:val="5"/>
  </w:num>
  <w:num w:numId="20">
    <w:abstractNumId w:val="28"/>
  </w:num>
  <w:num w:numId="21">
    <w:abstractNumId w:val="12"/>
  </w:num>
  <w:num w:numId="22">
    <w:abstractNumId w:val="27"/>
  </w:num>
  <w:num w:numId="23">
    <w:abstractNumId w:val="14"/>
  </w:num>
  <w:num w:numId="24">
    <w:abstractNumId w:val="26"/>
  </w:num>
  <w:num w:numId="25">
    <w:abstractNumId w:val="23"/>
  </w:num>
  <w:num w:numId="26">
    <w:abstractNumId w:val="7"/>
  </w:num>
  <w:num w:numId="27">
    <w:abstractNumId w:val="18"/>
  </w:num>
  <w:num w:numId="28">
    <w:abstractNumId w:val="24"/>
  </w:num>
  <w:num w:numId="2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A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02C2"/>
    <w:rsid w:val="000422E2"/>
    <w:rsid w:val="00042F22"/>
    <w:rsid w:val="000444EF"/>
    <w:rsid w:val="00052A07"/>
    <w:rsid w:val="000534E3"/>
    <w:rsid w:val="0005606A"/>
    <w:rsid w:val="00057117"/>
    <w:rsid w:val="00057500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00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363"/>
    <w:rsid w:val="00132FD0"/>
    <w:rsid w:val="001344C0"/>
    <w:rsid w:val="001346FA"/>
    <w:rsid w:val="00135252"/>
    <w:rsid w:val="00137AB5"/>
    <w:rsid w:val="00137F0B"/>
    <w:rsid w:val="00142CB3"/>
    <w:rsid w:val="0014350E"/>
    <w:rsid w:val="00145784"/>
    <w:rsid w:val="00151E23"/>
    <w:rsid w:val="001526E0"/>
    <w:rsid w:val="001551B5"/>
    <w:rsid w:val="001659C1"/>
    <w:rsid w:val="00165FED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53B8"/>
    <w:rsid w:val="001A6173"/>
    <w:rsid w:val="001A6CBA"/>
    <w:rsid w:val="001B0D97"/>
    <w:rsid w:val="001B5A5D"/>
    <w:rsid w:val="001C1CE5"/>
    <w:rsid w:val="001C3D2A"/>
    <w:rsid w:val="001D0A9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E6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423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F5E"/>
    <w:rsid w:val="002C41E6"/>
    <w:rsid w:val="002D071A"/>
    <w:rsid w:val="002D34B2"/>
    <w:rsid w:val="002D48B0"/>
    <w:rsid w:val="002D5156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65C"/>
    <w:rsid w:val="00313FD6"/>
    <w:rsid w:val="003143BD"/>
    <w:rsid w:val="00315363"/>
    <w:rsid w:val="003203ED"/>
    <w:rsid w:val="00322C9F"/>
    <w:rsid w:val="00324D23"/>
    <w:rsid w:val="00325E36"/>
    <w:rsid w:val="00331751"/>
    <w:rsid w:val="00334579"/>
    <w:rsid w:val="00335858"/>
    <w:rsid w:val="00336BDA"/>
    <w:rsid w:val="00337C90"/>
    <w:rsid w:val="00342BD7"/>
    <w:rsid w:val="00346DB5"/>
    <w:rsid w:val="003477B1"/>
    <w:rsid w:val="00350A3C"/>
    <w:rsid w:val="00357380"/>
    <w:rsid w:val="003602D9"/>
    <w:rsid w:val="003604CE"/>
    <w:rsid w:val="00370E47"/>
    <w:rsid w:val="00371EBD"/>
    <w:rsid w:val="003742AC"/>
    <w:rsid w:val="003761F7"/>
    <w:rsid w:val="00377CE1"/>
    <w:rsid w:val="00385BF0"/>
    <w:rsid w:val="00390A9A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2EE"/>
    <w:rsid w:val="00446488"/>
    <w:rsid w:val="004517AA"/>
    <w:rsid w:val="00451E04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34C4"/>
    <w:rsid w:val="004B0AE6"/>
    <w:rsid w:val="004B6F6A"/>
    <w:rsid w:val="004B7C0C"/>
    <w:rsid w:val="004C3898"/>
    <w:rsid w:val="004C7688"/>
    <w:rsid w:val="004D36B1"/>
    <w:rsid w:val="004D7EBD"/>
    <w:rsid w:val="004E2680"/>
    <w:rsid w:val="004E28F9"/>
    <w:rsid w:val="004E3221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78A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662"/>
    <w:rsid w:val="005A662D"/>
    <w:rsid w:val="005B1409"/>
    <w:rsid w:val="005B35D7"/>
    <w:rsid w:val="005B392A"/>
    <w:rsid w:val="005B3AA3"/>
    <w:rsid w:val="005B6F83"/>
    <w:rsid w:val="005C74FB"/>
    <w:rsid w:val="005D1602"/>
    <w:rsid w:val="005D5FE5"/>
    <w:rsid w:val="005D68AA"/>
    <w:rsid w:val="005E368A"/>
    <w:rsid w:val="005E385F"/>
    <w:rsid w:val="005E5B81"/>
    <w:rsid w:val="005F2CB1"/>
    <w:rsid w:val="005F3025"/>
    <w:rsid w:val="005F618C"/>
    <w:rsid w:val="005F70BD"/>
    <w:rsid w:val="0060283C"/>
    <w:rsid w:val="00604F14"/>
    <w:rsid w:val="00605690"/>
    <w:rsid w:val="00610780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BBC"/>
    <w:rsid w:val="0067218F"/>
    <w:rsid w:val="006741F2"/>
    <w:rsid w:val="00674CC3"/>
    <w:rsid w:val="00675C72"/>
    <w:rsid w:val="006771F9"/>
    <w:rsid w:val="006776D7"/>
    <w:rsid w:val="0068068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965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6D5"/>
    <w:rsid w:val="007148D3"/>
    <w:rsid w:val="00714F75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2F67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2DA"/>
    <w:rsid w:val="00787985"/>
    <w:rsid w:val="007925EA"/>
    <w:rsid w:val="00793CD8"/>
    <w:rsid w:val="00795C92"/>
    <w:rsid w:val="00796231"/>
    <w:rsid w:val="00796D0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E31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07CA5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8DE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6D"/>
    <w:rsid w:val="00895386"/>
    <w:rsid w:val="008A21FF"/>
    <w:rsid w:val="008A2807"/>
    <w:rsid w:val="008A2CE2"/>
    <w:rsid w:val="008A30AC"/>
    <w:rsid w:val="008A3573"/>
    <w:rsid w:val="008A3B7A"/>
    <w:rsid w:val="008A44B8"/>
    <w:rsid w:val="008A51A8"/>
    <w:rsid w:val="008A54C7"/>
    <w:rsid w:val="008A77D8"/>
    <w:rsid w:val="008B0483"/>
    <w:rsid w:val="008B120C"/>
    <w:rsid w:val="008B3ABA"/>
    <w:rsid w:val="008B4FE9"/>
    <w:rsid w:val="008B51A0"/>
    <w:rsid w:val="008B592A"/>
    <w:rsid w:val="008B7B5C"/>
    <w:rsid w:val="008C0C99"/>
    <w:rsid w:val="008C10CA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0D95"/>
    <w:rsid w:val="00911DFB"/>
    <w:rsid w:val="009139D9"/>
    <w:rsid w:val="00914AD8"/>
    <w:rsid w:val="00916079"/>
    <w:rsid w:val="00917CE9"/>
    <w:rsid w:val="0092075B"/>
    <w:rsid w:val="00920BF2"/>
    <w:rsid w:val="00922010"/>
    <w:rsid w:val="009307E9"/>
    <w:rsid w:val="00930E4F"/>
    <w:rsid w:val="00931BD9"/>
    <w:rsid w:val="009368F3"/>
    <w:rsid w:val="0093697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5C9"/>
    <w:rsid w:val="00991761"/>
    <w:rsid w:val="00994DCA"/>
    <w:rsid w:val="009960EC"/>
    <w:rsid w:val="009970DD"/>
    <w:rsid w:val="009A0FBA"/>
    <w:rsid w:val="009A1601"/>
    <w:rsid w:val="009A2DE9"/>
    <w:rsid w:val="009A3BB6"/>
    <w:rsid w:val="009A462D"/>
    <w:rsid w:val="009A5CBA"/>
    <w:rsid w:val="009B1F30"/>
    <w:rsid w:val="009B3AC2"/>
    <w:rsid w:val="009B4DF4"/>
    <w:rsid w:val="009B564E"/>
    <w:rsid w:val="009B7E87"/>
    <w:rsid w:val="009B7FF3"/>
    <w:rsid w:val="009C0169"/>
    <w:rsid w:val="009C403E"/>
    <w:rsid w:val="009D4FF0"/>
    <w:rsid w:val="009D703C"/>
    <w:rsid w:val="009D718F"/>
    <w:rsid w:val="009E068F"/>
    <w:rsid w:val="009E14E0"/>
    <w:rsid w:val="009E1DA3"/>
    <w:rsid w:val="009E35DB"/>
    <w:rsid w:val="009E47A3"/>
    <w:rsid w:val="009F08F3"/>
    <w:rsid w:val="009F1F0A"/>
    <w:rsid w:val="009F2BBA"/>
    <w:rsid w:val="009F344F"/>
    <w:rsid w:val="00A031D8"/>
    <w:rsid w:val="00A044B1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1D9"/>
    <w:rsid w:val="00A52E1D"/>
    <w:rsid w:val="00A5499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613"/>
    <w:rsid w:val="00A964BB"/>
    <w:rsid w:val="00AA016F"/>
    <w:rsid w:val="00AA1ED6"/>
    <w:rsid w:val="00AA51D6"/>
    <w:rsid w:val="00AB0BC8"/>
    <w:rsid w:val="00AB11CA"/>
    <w:rsid w:val="00AB14D9"/>
    <w:rsid w:val="00AB45B7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585"/>
    <w:rsid w:val="00AD4A5A"/>
    <w:rsid w:val="00AD7092"/>
    <w:rsid w:val="00AE0A0D"/>
    <w:rsid w:val="00AE27AC"/>
    <w:rsid w:val="00AE40E0"/>
    <w:rsid w:val="00AE4DBA"/>
    <w:rsid w:val="00AE4F07"/>
    <w:rsid w:val="00AE6BC0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3EA4"/>
    <w:rsid w:val="00B548B7"/>
    <w:rsid w:val="00B65558"/>
    <w:rsid w:val="00B664C7"/>
    <w:rsid w:val="00B739F6"/>
    <w:rsid w:val="00B81A6C"/>
    <w:rsid w:val="00B85DE5"/>
    <w:rsid w:val="00B906DF"/>
    <w:rsid w:val="00B90F73"/>
    <w:rsid w:val="00B93B59"/>
    <w:rsid w:val="00B9406A"/>
    <w:rsid w:val="00B96AFB"/>
    <w:rsid w:val="00BA2280"/>
    <w:rsid w:val="00BA2A08"/>
    <w:rsid w:val="00BA2A37"/>
    <w:rsid w:val="00BA56D2"/>
    <w:rsid w:val="00BA76E0"/>
    <w:rsid w:val="00BA7E3E"/>
    <w:rsid w:val="00BB2A25"/>
    <w:rsid w:val="00BB51E9"/>
    <w:rsid w:val="00BC0FDC"/>
    <w:rsid w:val="00BC3053"/>
    <w:rsid w:val="00BC4991"/>
    <w:rsid w:val="00BC4D2E"/>
    <w:rsid w:val="00BD48AC"/>
    <w:rsid w:val="00BD5F1A"/>
    <w:rsid w:val="00BD7908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B63"/>
    <w:rsid w:val="00C05706"/>
    <w:rsid w:val="00C067CE"/>
    <w:rsid w:val="00C07377"/>
    <w:rsid w:val="00C10478"/>
    <w:rsid w:val="00C12107"/>
    <w:rsid w:val="00C14D4B"/>
    <w:rsid w:val="00C154BB"/>
    <w:rsid w:val="00C279B5"/>
    <w:rsid w:val="00C27C45"/>
    <w:rsid w:val="00C3693C"/>
    <w:rsid w:val="00C3719D"/>
    <w:rsid w:val="00C37CB2"/>
    <w:rsid w:val="00C473A5"/>
    <w:rsid w:val="00C54995"/>
    <w:rsid w:val="00C54D41"/>
    <w:rsid w:val="00C60783"/>
    <w:rsid w:val="00C63735"/>
    <w:rsid w:val="00C638FA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1E17"/>
    <w:rsid w:val="00C9027A"/>
    <w:rsid w:val="00C9068E"/>
    <w:rsid w:val="00C921B3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FED"/>
    <w:rsid w:val="00CC3EA0"/>
    <w:rsid w:val="00CC7B45"/>
    <w:rsid w:val="00CD1188"/>
    <w:rsid w:val="00CD2ED1"/>
    <w:rsid w:val="00CD337B"/>
    <w:rsid w:val="00CD4077"/>
    <w:rsid w:val="00CE0424"/>
    <w:rsid w:val="00CE7561"/>
    <w:rsid w:val="00CF1354"/>
    <w:rsid w:val="00CF2856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243"/>
    <w:rsid w:val="00D21A19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875E1"/>
    <w:rsid w:val="00D9196D"/>
    <w:rsid w:val="00D92982"/>
    <w:rsid w:val="00DA305E"/>
    <w:rsid w:val="00DA5417"/>
    <w:rsid w:val="00DA56E8"/>
    <w:rsid w:val="00DB0A9F"/>
    <w:rsid w:val="00DB1D73"/>
    <w:rsid w:val="00DB377D"/>
    <w:rsid w:val="00DC2D36"/>
    <w:rsid w:val="00DC414E"/>
    <w:rsid w:val="00DC53EF"/>
    <w:rsid w:val="00DE5608"/>
    <w:rsid w:val="00DE58D0"/>
    <w:rsid w:val="00DE654F"/>
    <w:rsid w:val="00DF0B6E"/>
    <w:rsid w:val="00DF15E0"/>
    <w:rsid w:val="00DF37A0"/>
    <w:rsid w:val="00DF7BBB"/>
    <w:rsid w:val="00E018BD"/>
    <w:rsid w:val="00E110E7"/>
    <w:rsid w:val="00E11B20"/>
    <w:rsid w:val="00E16A9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CC2"/>
    <w:rsid w:val="00E3723A"/>
    <w:rsid w:val="00E37761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F8C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E0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2F9E"/>
    <w:rsid w:val="00EF18FE"/>
    <w:rsid w:val="00EF3AD9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9D0"/>
    <w:rsid w:val="00F30828"/>
    <w:rsid w:val="00F313D6"/>
    <w:rsid w:val="00F40A45"/>
    <w:rsid w:val="00F40F0C"/>
    <w:rsid w:val="00F4766C"/>
    <w:rsid w:val="00F47AB7"/>
    <w:rsid w:val="00F5060E"/>
    <w:rsid w:val="00F507D1"/>
    <w:rsid w:val="00F519CE"/>
    <w:rsid w:val="00F51ADA"/>
    <w:rsid w:val="00F559A8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3E0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487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6287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9E43B1"/>
  <w15:chartTrackingRefBased/>
  <w15:docId w15:val="{73A6F0D0-DFA5-4663-A990-435E74C1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6373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C637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637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637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637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637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637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637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37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6373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37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3735"/>
  </w:style>
  <w:style w:type="paragraph" w:styleId="TOC8">
    <w:name w:val="toc 8"/>
    <w:basedOn w:val="TOC1"/>
    <w:uiPriority w:val="39"/>
    <w:rsid w:val="00C637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37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6373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6373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63735"/>
    <w:pPr>
      <w:ind w:left="1701" w:hanging="1701"/>
    </w:pPr>
  </w:style>
  <w:style w:type="paragraph" w:styleId="TOC4">
    <w:name w:val="toc 4"/>
    <w:basedOn w:val="TOC3"/>
    <w:uiPriority w:val="39"/>
    <w:rsid w:val="00C63735"/>
    <w:pPr>
      <w:ind w:left="1418" w:hanging="1418"/>
    </w:pPr>
  </w:style>
  <w:style w:type="paragraph" w:styleId="TOC3">
    <w:name w:val="toc 3"/>
    <w:basedOn w:val="TOC2"/>
    <w:uiPriority w:val="39"/>
    <w:rsid w:val="00C63735"/>
    <w:pPr>
      <w:ind w:left="1134" w:hanging="1134"/>
    </w:pPr>
  </w:style>
  <w:style w:type="paragraph" w:styleId="TOC2">
    <w:name w:val="toc 2"/>
    <w:basedOn w:val="TOC1"/>
    <w:uiPriority w:val="39"/>
    <w:rsid w:val="00C637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63735"/>
    <w:pPr>
      <w:ind w:left="284"/>
    </w:pPr>
  </w:style>
  <w:style w:type="paragraph" w:styleId="Index1">
    <w:name w:val="index 1"/>
    <w:basedOn w:val="Normal"/>
    <w:rsid w:val="00C63735"/>
    <w:pPr>
      <w:keepLines/>
      <w:spacing w:after="0"/>
    </w:pPr>
  </w:style>
  <w:style w:type="paragraph" w:styleId="DocumentMap">
    <w:name w:val="Document Map"/>
    <w:basedOn w:val="Normal"/>
    <w:link w:val="DocumentMapChar"/>
    <w:rsid w:val="00C6373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63735"/>
    <w:pPr>
      <w:numPr>
        <w:numId w:val="22"/>
      </w:numPr>
    </w:pPr>
  </w:style>
  <w:style w:type="paragraph" w:styleId="ListNumber">
    <w:name w:val="List Number"/>
    <w:basedOn w:val="List"/>
    <w:rsid w:val="00C63735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63735"/>
    <w:pPr>
      <w:ind w:left="568" w:hanging="284"/>
    </w:pPr>
  </w:style>
  <w:style w:type="paragraph" w:styleId="Header">
    <w:name w:val="header"/>
    <w:link w:val="HeaderChar"/>
    <w:rsid w:val="00C637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637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6373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6373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63735"/>
    <w:pPr>
      <w:ind w:left="1418" w:hanging="1418"/>
    </w:pPr>
  </w:style>
  <w:style w:type="paragraph" w:styleId="TOC6">
    <w:name w:val="toc 6"/>
    <w:basedOn w:val="TOC5"/>
    <w:next w:val="Normal"/>
    <w:uiPriority w:val="39"/>
    <w:rsid w:val="00C63735"/>
    <w:pPr>
      <w:ind w:left="1985" w:hanging="1985"/>
    </w:pPr>
  </w:style>
  <w:style w:type="paragraph" w:styleId="TOC7">
    <w:name w:val="toc 7"/>
    <w:basedOn w:val="TOC6"/>
    <w:next w:val="Normal"/>
    <w:uiPriority w:val="39"/>
    <w:rsid w:val="00C63735"/>
    <w:pPr>
      <w:ind w:left="2268" w:hanging="2268"/>
    </w:pPr>
  </w:style>
  <w:style w:type="paragraph" w:styleId="ListBullet2">
    <w:name w:val="List Bullet 2"/>
    <w:basedOn w:val="ListBullet"/>
    <w:rsid w:val="00C63735"/>
    <w:pPr>
      <w:numPr>
        <w:numId w:val="17"/>
      </w:numPr>
    </w:pPr>
  </w:style>
  <w:style w:type="paragraph" w:styleId="ListBullet">
    <w:name w:val="List Bullet"/>
    <w:basedOn w:val="List"/>
    <w:rsid w:val="00C63735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63735"/>
    <w:pPr>
      <w:numPr>
        <w:numId w:val="18"/>
      </w:numPr>
    </w:pPr>
  </w:style>
  <w:style w:type="paragraph" w:customStyle="1" w:styleId="EQ">
    <w:name w:val="EQ"/>
    <w:basedOn w:val="Normal"/>
    <w:next w:val="Normal"/>
    <w:rsid w:val="00C6373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63735"/>
    <w:pPr>
      <w:ind w:left="851"/>
    </w:pPr>
    <w:rPr>
      <w:lang w:eastAsia="ja-JP"/>
    </w:rPr>
  </w:style>
  <w:style w:type="paragraph" w:styleId="List3">
    <w:name w:val="List 3"/>
    <w:basedOn w:val="List2"/>
    <w:rsid w:val="00C63735"/>
    <w:pPr>
      <w:ind w:left="1135"/>
    </w:pPr>
  </w:style>
  <w:style w:type="paragraph" w:styleId="List4">
    <w:name w:val="List 4"/>
    <w:basedOn w:val="List3"/>
    <w:rsid w:val="00C63735"/>
    <w:pPr>
      <w:ind w:left="1418"/>
    </w:pPr>
  </w:style>
  <w:style w:type="paragraph" w:styleId="List5">
    <w:name w:val="List 5"/>
    <w:basedOn w:val="List4"/>
    <w:rsid w:val="00C63735"/>
    <w:pPr>
      <w:ind w:left="1702"/>
    </w:pPr>
  </w:style>
  <w:style w:type="paragraph" w:customStyle="1" w:styleId="EditorsNote">
    <w:name w:val="Editor's Note"/>
    <w:basedOn w:val="NO"/>
    <w:link w:val="EditorsNoteChar"/>
    <w:rsid w:val="00C63735"/>
    <w:rPr>
      <w:color w:val="FF0000"/>
      <w:lang w:val="x-none" w:eastAsia="x-none"/>
    </w:rPr>
  </w:style>
  <w:style w:type="paragraph" w:styleId="ListBullet4">
    <w:name w:val="List Bullet 4"/>
    <w:basedOn w:val="ListBullet3"/>
    <w:rsid w:val="00C63735"/>
    <w:pPr>
      <w:numPr>
        <w:numId w:val="19"/>
      </w:numPr>
    </w:pPr>
  </w:style>
  <w:style w:type="paragraph" w:styleId="ListBullet5">
    <w:name w:val="List Bullet 5"/>
    <w:basedOn w:val="ListBullet4"/>
    <w:rsid w:val="00C63735"/>
    <w:pPr>
      <w:numPr>
        <w:numId w:val="20"/>
      </w:numPr>
    </w:pPr>
  </w:style>
  <w:style w:type="paragraph" w:styleId="Footer">
    <w:name w:val="footer"/>
    <w:basedOn w:val="Header"/>
    <w:link w:val="FooterChar"/>
    <w:rsid w:val="00C63735"/>
    <w:pPr>
      <w:jc w:val="center"/>
    </w:pPr>
    <w:rPr>
      <w:i/>
    </w:rPr>
  </w:style>
  <w:style w:type="paragraph" w:customStyle="1" w:styleId="Reference">
    <w:name w:val="Reference"/>
    <w:basedOn w:val="BodyText"/>
    <w:rsid w:val="00C63735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6373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63735"/>
  </w:style>
  <w:style w:type="paragraph" w:styleId="BodyText">
    <w:name w:val="Body Text"/>
    <w:basedOn w:val="Normal"/>
    <w:link w:val="BodyTextChar"/>
    <w:rsid w:val="00C6373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C63735"/>
    <w:rPr>
      <w:color w:val="0000FF"/>
      <w:u w:val="single"/>
    </w:rPr>
  </w:style>
  <w:style w:type="character" w:styleId="FollowedHyperlink">
    <w:name w:val="FollowedHyperlink"/>
    <w:unhideWhenUsed/>
    <w:rsid w:val="00C63735"/>
    <w:rPr>
      <w:color w:val="800080"/>
      <w:u w:val="single"/>
    </w:rPr>
  </w:style>
  <w:style w:type="character" w:styleId="CommentReference">
    <w:name w:val="annotation reference"/>
    <w:uiPriority w:val="99"/>
    <w:qFormat/>
    <w:rsid w:val="00C63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63735"/>
  </w:style>
  <w:style w:type="paragraph" w:styleId="CommentSubject">
    <w:name w:val="annotation subject"/>
    <w:basedOn w:val="CommentText"/>
    <w:next w:val="CommentText"/>
    <w:link w:val="CommentSubjectChar"/>
    <w:rsid w:val="00C63735"/>
    <w:rPr>
      <w:b/>
      <w:bCs/>
    </w:rPr>
  </w:style>
  <w:style w:type="character" w:customStyle="1" w:styleId="Heading1Char">
    <w:name w:val="Heading 1 Char"/>
    <w:link w:val="Heading1"/>
    <w:rsid w:val="00C6373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C63735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63735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63735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63735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6373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6373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C63735"/>
    <w:rPr>
      <w:rFonts w:ascii="Times New Roman" w:hAnsi="Times New Roman"/>
    </w:rPr>
  </w:style>
  <w:style w:type="paragraph" w:customStyle="1" w:styleId="EX">
    <w:name w:val="EX"/>
    <w:basedOn w:val="Normal"/>
    <w:rsid w:val="00C63735"/>
    <w:pPr>
      <w:keepLines/>
      <w:ind w:left="1702" w:hanging="1418"/>
    </w:pPr>
  </w:style>
  <w:style w:type="paragraph" w:customStyle="1" w:styleId="EW">
    <w:name w:val="EW"/>
    <w:basedOn w:val="EX"/>
    <w:rsid w:val="00C63735"/>
    <w:pPr>
      <w:spacing w:after="0"/>
    </w:pPr>
  </w:style>
  <w:style w:type="paragraph" w:customStyle="1" w:styleId="TAL">
    <w:name w:val="TAL"/>
    <w:basedOn w:val="Normal"/>
    <w:link w:val="TALCar"/>
    <w:rsid w:val="00C6373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C63735"/>
    <w:pPr>
      <w:jc w:val="center"/>
    </w:pPr>
  </w:style>
  <w:style w:type="paragraph" w:customStyle="1" w:styleId="TAH">
    <w:name w:val="TAH"/>
    <w:basedOn w:val="TAC"/>
    <w:link w:val="TAHCar"/>
    <w:rsid w:val="00C63735"/>
    <w:rPr>
      <w:b/>
    </w:rPr>
  </w:style>
  <w:style w:type="paragraph" w:customStyle="1" w:styleId="TAN">
    <w:name w:val="TAN"/>
    <w:basedOn w:val="TAL"/>
    <w:rsid w:val="00C63735"/>
    <w:pPr>
      <w:ind w:left="851" w:hanging="851"/>
    </w:pPr>
  </w:style>
  <w:style w:type="paragraph" w:customStyle="1" w:styleId="TAR">
    <w:name w:val="TAR"/>
    <w:basedOn w:val="TAL"/>
    <w:rsid w:val="00C63735"/>
    <w:pPr>
      <w:jc w:val="right"/>
    </w:pPr>
  </w:style>
  <w:style w:type="paragraph" w:customStyle="1" w:styleId="TH">
    <w:name w:val="TH"/>
    <w:basedOn w:val="Normal"/>
    <w:link w:val="THChar"/>
    <w:rsid w:val="00C6373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6373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63735"/>
    <w:pPr>
      <w:outlineLvl w:val="9"/>
    </w:pPr>
  </w:style>
  <w:style w:type="paragraph" w:customStyle="1" w:styleId="ZA">
    <w:name w:val="ZA"/>
    <w:rsid w:val="00C637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637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637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637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63735"/>
  </w:style>
  <w:style w:type="paragraph" w:customStyle="1" w:styleId="ZH">
    <w:name w:val="ZH"/>
    <w:rsid w:val="00C637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637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6373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637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63735"/>
    <w:pPr>
      <w:framePr w:wrap="notBeside" w:y="16161"/>
    </w:pPr>
  </w:style>
  <w:style w:type="paragraph" w:customStyle="1" w:styleId="FP">
    <w:name w:val="FP"/>
    <w:basedOn w:val="Normal"/>
    <w:rsid w:val="00C63735"/>
    <w:pPr>
      <w:spacing w:after="0"/>
    </w:pPr>
  </w:style>
  <w:style w:type="paragraph" w:customStyle="1" w:styleId="Observation">
    <w:name w:val="Observation"/>
    <w:basedOn w:val="Proposal"/>
    <w:qFormat/>
    <w:rsid w:val="00C6373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63735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63735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C63735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C63735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C63735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C6373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C63735"/>
    <w:pPr>
      <w:ind w:left="1985"/>
    </w:pPr>
  </w:style>
  <w:style w:type="character" w:customStyle="1" w:styleId="B6Char">
    <w:name w:val="B6 Char"/>
    <w:link w:val="B6"/>
    <w:rsid w:val="00C6373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C63735"/>
    <w:pPr>
      <w:ind w:left="2269"/>
    </w:pPr>
  </w:style>
  <w:style w:type="character" w:customStyle="1" w:styleId="B7Char">
    <w:name w:val="B7 Char"/>
    <w:basedOn w:val="B6Char"/>
    <w:link w:val="B7"/>
    <w:rsid w:val="00C6373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C63735"/>
    <w:pPr>
      <w:ind w:left="2552"/>
    </w:pPr>
  </w:style>
  <w:style w:type="character" w:customStyle="1" w:styleId="BalloonTextChar">
    <w:name w:val="Balloon Text Char"/>
    <w:link w:val="BalloonText"/>
    <w:rsid w:val="00C6373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C6373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C6373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C6373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6373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637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6373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6373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C63735"/>
    <w:pPr>
      <w:keepLines/>
      <w:ind w:left="1135" w:hanging="851"/>
    </w:pPr>
  </w:style>
  <w:style w:type="character" w:customStyle="1" w:styleId="NOChar">
    <w:name w:val="NO Char"/>
    <w:link w:val="NO"/>
    <w:qFormat/>
    <w:rsid w:val="00C6373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C6373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6373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63735"/>
    <w:rPr>
      <w:i/>
      <w:iCs/>
    </w:rPr>
  </w:style>
  <w:style w:type="paragraph" w:customStyle="1" w:styleId="FigureTitle">
    <w:name w:val="Figure_Title"/>
    <w:basedOn w:val="Normal"/>
    <w:next w:val="Normal"/>
    <w:rsid w:val="00C637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C6373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6373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6373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C63735"/>
    <w:rPr>
      <w:i/>
      <w:color w:val="0000FF"/>
    </w:rPr>
  </w:style>
  <w:style w:type="character" w:customStyle="1" w:styleId="Heading2Char">
    <w:name w:val="Heading 2 Char"/>
    <w:link w:val="Heading2"/>
    <w:rsid w:val="00C6373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6373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6373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6373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6373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6373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6373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6373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6373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6373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6373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637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C6373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C6373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C6373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63735"/>
    <w:pPr>
      <w:spacing w:after="0"/>
    </w:pPr>
  </w:style>
  <w:style w:type="paragraph" w:customStyle="1" w:styleId="PL">
    <w:name w:val="PL"/>
    <w:link w:val="PLChar"/>
    <w:qFormat/>
    <w:rsid w:val="00C6373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63735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6373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6373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C63735"/>
    <w:rPr>
      <w:b/>
      <w:bCs/>
    </w:rPr>
  </w:style>
  <w:style w:type="table" w:styleId="TableGrid">
    <w:name w:val="Table Grid"/>
    <w:basedOn w:val="TableNormal"/>
    <w:uiPriority w:val="39"/>
    <w:rsid w:val="00C6373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6373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6373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6373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63735"/>
  </w:style>
  <w:style w:type="paragraph" w:customStyle="1" w:styleId="TALCharChar">
    <w:name w:val="TAL Char Char"/>
    <w:basedOn w:val="Normal"/>
    <w:link w:val="TALCharCharChar"/>
    <w:rsid w:val="00C6373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6373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6373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63735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63735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63735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F1F0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qFormat/>
    <w:rsid w:val="005E36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9915C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00b_e/Docs/R1-200151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0_e/Docs/R1-2001484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1/RAN1%20meetings/RAN1_100bis-e%20Emeeting/Contributions/R1-20xxxxx%20RAN1%20100bi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299D633-7B3F-456D-B8F6-8E0AF52F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R1-20xxxxx%20RAN1%20100bis%20template.dotx</Template>
  <TotalTime>1</TotalTime>
  <Pages>3</Pages>
  <Words>539</Words>
  <Characters>3074</Characters>
  <Application>Microsoft Office Word</Application>
  <DocSecurity>0</DocSecurity>
  <Lines>25</Lines>
  <Paragraphs>7</Paragraphs>
  <ScaleCrop>false</ScaleCrop>
  <Company>Ericsson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103</cp:revision>
  <cp:lastPrinted>2008-01-31T07:09:00Z</cp:lastPrinted>
  <dcterms:created xsi:type="dcterms:W3CDTF">2020-04-09T09:31:00Z</dcterms:created>
  <dcterms:modified xsi:type="dcterms:W3CDTF">2020-04-10T20:33:00Z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